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674E" w:rsidRPr="005D5161" w:rsidRDefault="0032674E" w:rsidP="005D5161">
      <w:pPr>
        <w:pStyle w:val="-wm-msonormal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b/>
          <w:iCs/>
          <w:color w:val="2F5496" w:themeColor="accent5" w:themeShade="BF"/>
          <w:sz w:val="28"/>
          <w:szCs w:val="28"/>
        </w:rPr>
      </w:pPr>
      <w:r w:rsidRPr="005D5161">
        <w:rPr>
          <w:rFonts w:asciiTheme="minorHAnsi" w:hAnsiTheme="minorHAnsi" w:cstheme="minorHAnsi"/>
          <w:b/>
          <w:iCs/>
          <w:color w:val="2F5496" w:themeColor="accent5" w:themeShade="BF"/>
          <w:sz w:val="28"/>
          <w:szCs w:val="28"/>
        </w:rPr>
        <w:t>Aktuální opatření pří pořádání sportovních podniků – CO</w:t>
      </w:r>
      <w:r w:rsidR="00BE5C1E" w:rsidRPr="005D5161">
        <w:rPr>
          <w:rFonts w:asciiTheme="minorHAnsi" w:hAnsiTheme="minorHAnsi" w:cstheme="minorHAnsi"/>
          <w:b/>
          <w:iCs/>
          <w:color w:val="2F5496" w:themeColor="accent5" w:themeShade="BF"/>
          <w:sz w:val="28"/>
          <w:szCs w:val="28"/>
        </w:rPr>
        <w:t>V</w:t>
      </w:r>
      <w:r w:rsidRPr="005D5161">
        <w:rPr>
          <w:rFonts w:asciiTheme="minorHAnsi" w:hAnsiTheme="minorHAnsi" w:cstheme="minorHAnsi"/>
          <w:b/>
          <w:iCs/>
          <w:color w:val="2F5496" w:themeColor="accent5" w:themeShade="BF"/>
          <w:sz w:val="28"/>
          <w:szCs w:val="28"/>
        </w:rPr>
        <w:t>ID 19</w:t>
      </w:r>
    </w:p>
    <w:p w:rsidR="00185945" w:rsidRPr="00DD549E" w:rsidRDefault="00185945" w:rsidP="00185945">
      <w:pPr>
        <w:pStyle w:val="-wm-msonormal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iCs/>
          <w:color w:val="2F5496" w:themeColor="accent5" w:themeShade="BF"/>
          <w:sz w:val="22"/>
          <w:szCs w:val="22"/>
          <w:u w:val="single"/>
        </w:rPr>
      </w:pPr>
      <w:r w:rsidRPr="00DD549E">
        <w:rPr>
          <w:rFonts w:asciiTheme="minorHAnsi" w:hAnsiTheme="minorHAnsi" w:cstheme="minorHAnsi"/>
          <w:iCs/>
          <w:color w:val="2F5496" w:themeColor="accent5" w:themeShade="BF"/>
          <w:sz w:val="22"/>
          <w:szCs w:val="22"/>
          <w:u w:val="single"/>
        </w:rPr>
        <w:t>Sportovní akce v uzavřených areálech AX, RX, Karting, Drifting, Slalom</w:t>
      </w:r>
      <w:r>
        <w:rPr>
          <w:rFonts w:asciiTheme="minorHAnsi" w:hAnsiTheme="minorHAnsi" w:cstheme="minorHAnsi"/>
          <w:iCs/>
          <w:color w:val="2F5496" w:themeColor="accent5" w:themeShade="BF"/>
          <w:sz w:val="22"/>
          <w:szCs w:val="22"/>
          <w:u w:val="single"/>
        </w:rPr>
        <w:t xml:space="preserve">, Motokros, PD a </w:t>
      </w:r>
      <w:proofErr w:type="spellStart"/>
      <w:r>
        <w:rPr>
          <w:rFonts w:asciiTheme="minorHAnsi" w:hAnsiTheme="minorHAnsi" w:cstheme="minorHAnsi"/>
          <w:iCs/>
          <w:color w:val="2F5496" w:themeColor="accent5" w:themeShade="BF"/>
          <w:sz w:val="22"/>
          <w:szCs w:val="22"/>
          <w:u w:val="single"/>
        </w:rPr>
        <w:t>Minibike</w:t>
      </w:r>
      <w:proofErr w:type="spellEnd"/>
      <w:r>
        <w:rPr>
          <w:rFonts w:asciiTheme="minorHAnsi" w:hAnsiTheme="minorHAnsi" w:cstheme="minorHAnsi"/>
          <w:iCs/>
          <w:color w:val="2F5496" w:themeColor="accent5" w:themeShade="BF"/>
          <w:sz w:val="22"/>
          <w:szCs w:val="22"/>
          <w:u w:val="single"/>
        </w:rPr>
        <w:t>.</w:t>
      </w:r>
    </w:p>
    <w:p w:rsidR="005A69EE" w:rsidRDefault="00016E99" w:rsidP="005A69EE">
      <w:pPr>
        <w:pStyle w:val="-wm-msonormal"/>
        <w:shd w:val="clear" w:color="auto" w:fill="FFFFFF"/>
        <w:spacing w:before="240" w:beforeAutospacing="0" w:after="0" w:afterAutospacing="0"/>
        <w:jc w:val="both"/>
        <w:rPr>
          <w:rFonts w:asciiTheme="minorHAnsi" w:hAnsiTheme="minorHAnsi" w:cstheme="minorHAnsi"/>
          <w:b/>
          <w:iCs/>
          <w:color w:val="2F5496" w:themeColor="accent5" w:themeShade="BF"/>
          <w:sz w:val="22"/>
          <w:szCs w:val="22"/>
        </w:rPr>
      </w:pPr>
      <w:r w:rsidRPr="00081D23">
        <w:rPr>
          <w:rFonts w:asciiTheme="minorHAnsi" w:hAnsiTheme="minorHAnsi" w:cstheme="minorHAnsi"/>
          <w:b/>
          <w:iCs/>
          <w:color w:val="2F5496" w:themeColor="accent5" w:themeShade="BF"/>
          <w:sz w:val="22"/>
          <w:szCs w:val="22"/>
        </w:rPr>
        <w:t>Pořadatelé jsou povinni zpracovat „Provozní řád“ bezpečnostních opatření, které jsou potřeba dodržet v průběhu konání podniku.</w:t>
      </w:r>
    </w:p>
    <w:p w:rsidR="00E91B80" w:rsidRPr="005A69EE" w:rsidRDefault="00E91B80" w:rsidP="005A69EE">
      <w:pPr>
        <w:pStyle w:val="-wm-msonormal"/>
        <w:shd w:val="clear" w:color="auto" w:fill="FFFFFF"/>
        <w:spacing w:before="240" w:beforeAutospacing="0" w:after="0" w:afterAutospacing="0"/>
        <w:jc w:val="both"/>
        <w:rPr>
          <w:rFonts w:asciiTheme="minorHAnsi" w:hAnsiTheme="minorHAnsi" w:cstheme="minorHAnsi"/>
          <w:b/>
          <w:iCs/>
          <w:color w:val="2F5496" w:themeColor="accent5" w:themeShade="BF"/>
          <w:sz w:val="22"/>
          <w:szCs w:val="22"/>
        </w:rPr>
      </w:pPr>
      <w:r w:rsidRPr="00081D23">
        <w:rPr>
          <w:rFonts w:asciiTheme="minorHAnsi" w:hAnsiTheme="minorHAnsi" w:cstheme="minorHAnsi"/>
          <w:iCs/>
          <w:color w:val="2F5496" w:themeColor="accent5" w:themeShade="BF"/>
          <w:sz w:val="22"/>
          <w:szCs w:val="22"/>
        </w:rPr>
        <w:t xml:space="preserve">Podniky </w:t>
      </w:r>
      <w:r w:rsidR="00830E64" w:rsidRPr="00081D23">
        <w:rPr>
          <w:rFonts w:asciiTheme="minorHAnsi" w:hAnsiTheme="minorHAnsi" w:cstheme="minorHAnsi"/>
          <w:iCs/>
          <w:color w:val="2F5496" w:themeColor="accent5" w:themeShade="BF"/>
          <w:sz w:val="22"/>
          <w:szCs w:val="22"/>
        </w:rPr>
        <w:t xml:space="preserve">jsou </w:t>
      </w:r>
      <w:r w:rsidR="00FC1EC3" w:rsidRPr="00081D23">
        <w:rPr>
          <w:rFonts w:asciiTheme="minorHAnsi" w:hAnsiTheme="minorHAnsi" w:cstheme="minorHAnsi"/>
          <w:iCs/>
          <w:color w:val="2F5496" w:themeColor="accent5" w:themeShade="BF"/>
          <w:sz w:val="22"/>
          <w:szCs w:val="22"/>
        </w:rPr>
        <w:t xml:space="preserve">realizovatelné </w:t>
      </w:r>
      <w:r w:rsidR="00830E64" w:rsidRPr="00081D23">
        <w:rPr>
          <w:rFonts w:asciiTheme="minorHAnsi" w:hAnsiTheme="minorHAnsi" w:cstheme="minorHAnsi"/>
          <w:iCs/>
          <w:color w:val="2F5496" w:themeColor="accent5" w:themeShade="BF"/>
          <w:sz w:val="22"/>
          <w:szCs w:val="22"/>
        </w:rPr>
        <w:t>za</w:t>
      </w:r>
      <w:r w:rsidRPr="00081D23">
        <w:rPr>
          <w:rFonts w:asciiTheme="minorHAnsi" w:hAnsiTheme="minorHAnsi" w:cstheme="minorHAnsi"/>
          <w:iCs/>
          <w:color w:val="2F5496" w:themeColor="accent5" w:themeShade="BF"/>
          <w:sz w:val="22"/>
          <w:szCs w:val="22"/>
        </w:rPr>
        <w:t xml:space="preserve"> dodržení</w:t>
      </w:r>
      <w:r w:rsidR="0039598C" w:rsidRPr="00081D23">
        <w:rPr>
          <w:rFonts w:asciiTheme="minorHAnsi" w:hAnsiTheme="minorHAnsi" w:cstheme="minorHAnsi"/>
          <w:iCs/>
          <w:color w:val="2F5496" w:themeColor="accent5" w:themeShade="BF"/>
          <w:sz w:val="22"/>
          <w:szCs w:val="22"/>
        </w:rPr>
        <w:t xml:space="preserve"> níže uvedených podmínek a</w:t>
      </w:r>
      <w:r w:rsidR="007F6527" w:rsidRPr="00081D23">
        <w:rPr>
          <w:rFonts w:asciiTheme="minorHAnsi" w:hAnsiTheme="minorHAnsi" w:cstheme="minorHAnsi"/>
          <w:iCs/>
          <w:color w:val="2F5496" w:themeColor="accent5" w:themeShade="BF"/>
          <w:sz w:val="22"/>
          <w:szCs w:val="22"/>
        </w:rPr>
        <w:t xml:space="preserve"> předepsaných opatření</w:t>
      </w:r>
      <w:r w:rsidRPr="00081D23">
        <w:rPr>
          <w:rFonts w:asciiTheme="minorHAnsi" w:hAnsiTheme="minorHAnsi" w:cstheme="minorHAnsi"/>
          <w:iCs/>
          <w:color w:val="2F5496" w:themeColor="accent5" w:themeShade="BF"/>
          <w:sz w:val="22"/>
          <w:szCs w:val="22"/>
        </w:rPr>
        <w:t>.</w:t>
      </w:r>
      <w:r w:rsidR="0039598C" w:rsidRPr="00081D23">
        <w:rPr>
          <w:rFonts w:asciiTheme="minorHAnsi" w:hAnsiTheme="minorHAnsi" w:cstheme="minorHAnsi"/>
          <w:iCs/>
          <w:color w:val="2F5496" w:themeColor="accent5" w:themeShade="BF"/>
          <w:sz w:val="22"/>
          <w:szCs w:val="22"/>
        </w:rPr>
        <w:t xml:space="preserve"> </w:t>
      </w:r>
    </w:p>
    <w:p w:rsidR="0039598C" w:rsidRPr="002766A1" w:rsidRDefault="00870DD3" w:rsidP="002766A1">
      <w:pPr>
        <w:pStyle w:val="-wm-msonormal"/>
        <w:shd w:val="clear" w:color="auto" w:fill="FFFFFF"/>
        <w:spacing w:before="120" w:beforeAutospacing="0" w:after="0" w:afterAutospacing="0"/>
        <w:jc w:val="both"/>
        <w:rPr>
          <w:rFonts w:asciiTheme="minorHAnsi" w:hAnsiTheme="minorHAnsi" w:cstheme="minorHAnsi"/>
          <w:color w:val="2F5496" w:themeColor="accent5" w:themeShade="BF"/>
          <w:sz w:val="22"/>
          <w:szCs w:val="22"/>
        </w:rPr>
      </w:pPr>
      <w:r w:rsidRPr="00081D23">
        <w:rPr>
          <w:rFonts w:asciiTheme="minorHAnsi" w:hAnsiTheme="minorHAnsi" w:cstheme="minorHAnsi"/>
          <w:color w:val="2F5496" w:themeColor="accent5" w:themeShade="BF"/>
          <w:sz w:val="22"/>
          <w:szCs w:val="22"/>
        </w:rPr>
        <w:t>Vedle veškerých doporučení</w:t>
      </w:r>
      <w:r w:rsidR="0039598C" w:rsidRPr="00081D23">
        <w:rPr>
          <w:rFonts w:asciiTheme="minorHAnsi" w:hAnsiTheme="minorHAnsi" w:cstheme="minorHAnsi"/>
          <w:color w:val="2F5496" w:themeColor="accent5" w:themeShade="BF"/>
          <w:sz w:val="22"/>
          <w:szCs w:val="22"/>
        </w:rPr>
        <w:t>, která jsou uvedena v následujícím textu</w:t>
      </w:r>
      <w:r w:rsidR="00AB135A" w:rsidRPr="00081D23">
        <w:rPr>
          <w:rFonts w:asciiTheme="minorHAnsi" w:hAnsiTheme="minorHAnsi" w:cstheme="minorHAnsi"/>
          <w:color w:val="2F5496" w:themeColor="accent5" w:themeShade="BF"/>
          <w:sz w:val="22"/>
          <w:szCs w:val="22"/>
        </w:rPr>
        <w:t>,</w:t>
      </w:r>
      <w:r w:rsidR="0039598C" w:rsidRPr="00081D23">
        <w:rPr>
          <w:rFonts w:asciiTheme="minorHAnsi" w:hAnsiTheme="minorHAnsi" w:cstheme="minorHAnsi"/>
          <w:color w:val="2F5496" w:themeColor="accent5" w:themeShade="BF"/>
          <w:sz w:val="22"/>
          <w:szCs w:val="22"/>
        </w:rPr>
        <w:t xml:space="preserve"> předpokládáme řádné nošení roušek, zabezpečení čisticích a dezinfekčních prostředků v souladu s nařízeními platnými v daném okamžiku.</w:t>
      </w:r>
    </w:p>
    <w:p w:rsidR="002766A1" w:rsidRPr="00494762" w:rsidRDefault="002766A1" w:rsidP="002766A1">
      <w:pPr>
        <w:pStyle w:val="-wm-msonormal"/>
        <w:shd w:val="clear" w:color="auto" w:fill="FFFFFF"/>
        <w:spacing w:before="240" w:beforeAutospacing="0" w:after="0" w:afterAutospacing="0"/>
        <w:jc w:val="both"/>
        <w:rPr>
          <w:rFonts w:asciiTheme="minorHAnsi" w:hAnsiTheme="minorHAnsi" w:cstheme="minorHAnsi"/>
          <w:b/>
          <w:color w:val="2F5496" w:themeColor="accent5" w:themeShade="BF"/>
          <w:sz w:val="22"/>
          <w:szCs w:val="22"/>
        </w:rPr>
      </w:pPr>
      <w:r w:rsidRPr="00494762">
        <w:rPr>
          <w:rFonts w:asciiTheme="minorHAnsi" w:hAnsiTheme="minorHAnsi" w:cstheme="minorHAnsi"/>
          <w:b/>
          <w:color w:val="2F5496" w:themeColor="accent5" w:themeShade="BF"/>
          <w:sz w:val="22"/>
          <w:szCs w:val="22"/>
        </w:rPr>
        <w:t>Doporučení před konáním sportovního podniku</w:t>
      </w:r>
    </w:p>
    <w:p w:rsidR="002766A1" w:rsidRPr="00730056" w:rsidRDefault="002766A1" w:rsidP="002766A1">
      <w:pPr>
        <w:pStyle w:val="-wm-msonormal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2F5496" w:themeColor="accent5" w:themeShade="BF"/>
          <w:sz w:val="22"/>
          <w:szCs w:val="22"/>
        </w:rPr>
      </w:pPr>
      <w:r w:rsidRPr="00730056">
        <w:rPr>
          <w:rFonts w:asciiTheme="minorHAnsi" w:hAnsiTheme="minorHAnsi" w:cstheme="minorHAnsi"/>
          <w:color w:val="2F5496" w:themeColor="accent5" w:themeShade="BF"/>
          <w:sz w:val="22"/>
          <w:szCs w:val="22"/>
        </w:rPr>
        <w:t>Organizátor je povinen o všech opatřeních informovat na svých internetových stránkách a využít rozhlasu v prostorách závodiště, tak aby byla zajištěna maximální informovanost</w:t>
      </w:r>
      <w:r w:rsidRPr="00730056">
        <w:rPr>
          <w:rFonts w:asciiTheme="minorHAnsi" w:hAnsiTheme="minorHAnsi" w:cstheme="minorHAnsi"/>
          <w:color w:val="7030A0"/>
          <w:sz w:val="22"/>
          <w:szCs w:val="22"/>
        </w:rPr>
        <w:t>.</w:t>
      </w:r>
    </w:p>
    <w:p w:rsidR="002766A1" w:rsidRPr="00730056" w:rsidRDefault="002766A1" w:rsidP="002766A1">
      <w:pPr>
        <w:pStyle w:val="-wm-msonormal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2F5496" w:themeColor="accent5" w:themeShade="BF"/>
          <w:sz w:val="22"/>
          <w:szCs w:val="22"/>
        </w:rPr>
      </w:pPr>
      <w:r w:rsidRPr="00730056">
        <w:rPr>
          <w:rFonts w:asciiTheme="minorHAnsi" w:hAnsiTheme="minorHAnsi" w:cstheme="minorHAnsi"/>
          <w:color w:val="2F5496" w:themeColor="accent5" w:themeShade="BF"/>
          <w:sz w:val="22"/>
          <w:szCs w:val="22"/>
        </w:rPr>
        <w:t>Mimořádně důležitá je i komunikace se zdravotnickým personálem: opatření na místě v příčinné souvislosti s požadavky COVID 19 (dohoda se zdravotnickým personálem, který bude zasahovat během podniku).</w:t>
      </w:r>
    </w:p>
    <w:p w:rsidR="007F6527" w:rsidRPr="00081D23" w:rsidRDefault="00773753" w:rsidP="005D5161">
      <w:pPr>
        <w:pStyle w:val="-wm-msonormal"/>
        <w:shd w:val="clear" w:color="auto" w:fill="FFFFFF"/>
        <w:spacing w:before="240" w:beforeAutospacing="0" w:after="0" w:afterAutospacing="0"/>
        <w:jc w:val="both"/>
        <w:rPr>
          <w:rFonts w:asciiTheme="minorHAnsi" w:hAnsiTheme="minorHAnsi" w:cstheme="minorHAnsi"/>
          <w:b/>
          <w:color w:val="2F5496" w:themeColor="accent5" w:themeShade="BF"/>
          <w:sz w:val="22"/>
          <w:szCs w:val="22"/>
        </w:rPr>
      </w:pPr>
      <w:r>
        <w:rPr>
          <w:rFonts w:asciiTheme="minorHAnsi" w:hAnsiTheme="minorHAnsi" w:cstheme="minorHAnsi"/>
          <w:b/>
          <w:color w:val="2F5496" w:themeColor="accent5" w:themeShade="BF"/>
          <w:sz w:val="22"/>
          <w:szCs w:val="22"/>
        </w:rPr>
        <w:t>Postup přihlášení na podnik</w:t>
      </w:r>
    </w:p>
    <w:p w:rsidR="00AB135A" w:rsidRPr="00081D23" w:rsidRDefault="007F6527" w:rsidP="00BE5C1E">
      <w:pPr>
        <w:pStyle w:val="-wm-msonormal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2F5496" w:themeColor="accent5" w:themeShade="BF"/>
          <w:sz w:val="22"/>
          <w:szCs w:val="22"/>
        </w:rPr>
      </w:pPr>
      <w:r w:rsidRPr="00081D23">
        <w:rPr>
          <w:rFonts w:asciiTheme="minorHAnsi" w:hAnsiTheme="minorHAnsi" w:cstheme="minorHAnsi"/>
          <w:color w:val="2F5496" w:themeColor="accent5" w:themeShade="BF"/>
          <w:sz w:val="22"/>
          <w:szCs w:val="22"/>
        </w:rPr>
        <w:t>Organizační výbor musí klást důraz j</w:t>
      </w:r>
      <w:r w:rsidR="00AB135A" w:rsidRPr="00081D23">
        <w:rPr>
          <w:rFonts w:asciiTheme="minorHAnsi" w:hAnsiTheme="minorHAnsi" w:cstheme="minorHAnsi"/>
          <w:color w:val="2F5496" w:themeColor="accent5" w:themeShade="BF"/>
          <w:sz w:val="22"/>
          <w:szCs w:val="22"/>
        </w:rPr>
        <w:t xml:space="preserve">iž při vydání zvláštních </w:t>
      </w:r>
      <w:r w:rsidR="00413FE2" w:rsidRPr="00081D23">
        <w:rPr>
          <w:rFonts w:asciiTheme="minorHAnsi" w:hAnsiTheme="minorHAnsi" w:cstheme="minorHAnsi"/>
          <w:color w:val="2F5496" w:themeColor="accent5" w:themeShade="BF"/>
          <w:sz w:val="22"/>
          <w:szCs w:val="22"/>
        </w:rPr>
        <w:t>ustanovení na</w:t>
      </w:r>
      <w:r w:rsidR="00AB135A" w:rsidRPr="00081D23">
        <w:rPr>
          <w:rFonts w:asciiTheme="minorHAnsi" w:hAnsiTheme="minorHAnsi" w:cstheme="minorHAnsi"/>
          <w:color w:val="2F5496" w:themeColor="accent5" w:themeShade="BF"/>
          <w:sz w:val="22"/>
          <w:szCs w:val="22"/>
        </w:rPr>
        <w:t xml:space="preserve"> elektronickou komunikaci </w:t>
      </w:r>
      <w:r w:rsidRPr="00081D23">
        <w:rPr>
          <w:rFonts w:asciiTheme="minorHAnsi" w:hAnsiTheme="minorHAnsi" w:cstheme="minorHAnsi"/>
          <w:color w:val="2F5496" w:themeColor="accent5" w:themeShade="BF"/>
          <w:sz w:val="22"/>
          <w:szCs w:val="22"/>
        </w:rPr>
        <w:t>a elektronickou vývěsku. V ZU je p</w:t>
      </w:r>
      <w:r w:rsidR="00AB135A" w:rsidRPr="00081D23">
        <w:rPr>
          <w:rFonts w:asciiTheme="minorHAnsi" w:hAnsiTheme="minorHAnsi" w:cstheme="minorHAnsi"/>
          <w:color w:val="2F5496" w:themeColor="accent5" w:themeShade="BF"/>
          <w:sz w:val="22"/>
          <w:szCs w:val="22"/>
        </w:rPr>
        <w:t>ovinnost oznámit adresu, kam je možné doručit elektronické dokumenty (přihláška, potvrzení přihlášky, prováděcí ustanovení, výsledky atd.)</w:t>
      </w:r>
      <w:r w:rsidR="001F1981" w:rsidRPr="00081D23">
        <w:rPr>
          <w:rFonts w:asciiTheme="minorHAnsi" w:hAnsiTheme="minorHAnsi" w:cstheme="minorHAnsi"/>
          <w:color w:val="2F5496" w:themeColor="accent5" w:themeShade="BF"/>
          <w:sz w:val="22"/>
          <w:szCs w:val="22"/>
        </w:rPr>
        <w:t>. Osobní kontakt by mě být omezen na nejnutnější možnou míru.</w:t>
      </w:r>
    </w:p>
    <w:p w:rsidR="00CE38F8" w:rsidRPr="00081D23" w:rsidRDefault="003B379E" w:rsidP="003B379E">
      <w:pPr>
        <w:pStyle w:val="-wm-msonormal"/>
        <w:shd w:val="clear" w:color="auto" w:fill="FFFFFF"/>
        <w:spacing w:before="240" w:beforeAutospacing="0" w:after="0" w:afterAutospacing="0"/>
        <w:jc w:val="both"/>
        <w:rPr>
          <w:rFonts w:asciiTheme="minorHAnsi" w:hAnsiTheme="minorHAnsi" w:cstheme="minorHAnsi"/>
          <w:b/>
          <w:color w:val="2F5496" w:themeColor="accent5" w:themeShade="BF"/>
          <w:sz w:val="22"/>
          <w:szCs w:val="22"/>
        </w:rPr>
      </w:pPr>
      <w:r>
        <w:rPr>
          <w:rFonts w:asciiTheme="minorHAnsi" w:hAnsiTheme="minorHAnsi" w:cstheme="minorHAnsi"/>
          <w:b/>
          <w:color w:val="2F5496" w:themeColor="accent5" w:themeShade="BF"/>
          <w:sz w:val="22"/>
          <w:szCs w:val="22"/>
        </w:rPr>
        <w:t>Organizace servisního areálu</w:t>
      </w:r>
    </w:p>
    <w:p w:rsidR="00730056" w:rsidRPr="00EA5F4B" w:rsidRDefault="00730056" w:rsidP="00730056">
      <w:pPr>
        <w:pStyle w:val="-wm-msonormal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2F5496" w:themeColor="accent5" w:themeShade="BF"/>
          <w:sz w:val="22"/>
          <w:szCs w:val="22"/>
        </w:rPr>
      </w:pPr>
      <w:r w:rsidRPr="00EA5F4B">
        <w:rPr>
          <w:rFonts w:asciiTheme="minorHAnsi" w:hAnsiTheme="minorHAnsi" w:cstheme="minorHAnsi"/>
          <w:color w:val="2F5496" w:themeColor="accent5" w:themeShade="BF"/>
          <w:sz w:val="22"/>
          <w:szCs w:val="22"/>
        </w:rPr>
        <w:t>Servisní areál je určen pouze pro týmy a jezdce. Divákům není povolen vstup. V servisním areálu je nutné dodržovat rozestupy minimálně 2</w:t>
      </w:r>
      <w:r w:rsidR="00F83FE7" w:rsidRPr="00EA5F4B">
        <w:rPr>
          <w:rFonts w:asciiTheme="minorHAnsi" w:hAnsiTheme="minorHAnsi" w:cstheme="minorHAnsi"/>
          <w:color w:val="2F5496" w:themeColor="accent5" w:themeShade="BF"/>
          <w:sz w:val="22"/>
          <w:szCs w:val="22"/>
        </w:rPr>
        <w:t xml:space="preserve"> </w:t>
      </w:r>
      <w:r w:rsidRPr="00EA5F4B">
        <w:rPr>
          <w:rFonts w:asciiTheme="minorHAnsi" w:hAnsiTheme="minorHAnsi" w:cstheme="minorHAnsi"/>
          <w:color w:val="2F5496" w:themeColor="accent5" w:themeShade="BF"/>
          <w:sz w:val="22"/>
          <w:szCs w:val="22"/>
        </w:rPr>
        <w:t>m</w:t>
      </w:r>
      <w:r w:rsidR="00F83FE7" w:rsidRPr="00EA5F4B">
        <w:rPr>
          <w:rFonts w:asciiTheme="minorHAnsi" w:hAnsiTheme="minorHAnsi" w:cstheme="minorHAnsi"/>
          <w:color w:val="2F5496" w:themeColor="accent5" w:themeShade="BF"/>
          <w:sz w:val="22"/>
          <w:szCs w:val="22"/>
        </w:rPr>
        <w:t>.</w:t>
      </w:r>
    </w:p>
    <w:p w:rsidR="00C64D83" w:rsidRPr="00EA5F4B" w:rsidRDefault="00CE38F8" w:rsidP="003B379E">
      <w:pPr>
        <w:pStyle w:val="-wm-msonormal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iCs/>
          <w:color w:val="2F5496" w:themeColor="accent5" w:themeShade="BF"/>
          <w:sz w:val="22"/>
          <w:szCs w:val="22"/>
        </w:rPr>
      </w:pPr>
      <w:r w:rsidRPr="00EA5F4B">
        <w:rPr>
          <w:rFonts w:asciiTheme="minorHAnsi" w:hAnsiTheme="minorHAnsi" w:cstheme="minorHAnsi"/>
          <w:color w:val="2F5496" w:themeColor="accent5" w:themeShade="BF"/>
          <w:sz w:val="22"/>
          <w:szCs w:val="22"/>
        </w:rPr>
        <w:t>Kde je to možné, otevřít všechny plochy, které jsou k dispozi</w:t>
      </w:r>
      <w:r w:rsidR="003B379E" w:rsidRPr="00EA5F4B">
        <w:rPr>
          <w:rFonts w:asciiTheme="minorHAnsi" w:hAnsiTheme="minorHAnsi" w:cstheme="minorHAnsi"/>
          <w:color w:val="2F5496" w:themeColor="accent5" w:themeShade="BF"/>
          <w:sz w:val="22"/>
          <w:szCs w:val="22"/>
        </w:rPr>
        <w:t xml:space="preserve">ci, aby bylo možné poskytnout </w:t>
      </w:r>
      <w:r w:rsidRPr="00EA5F4B">
        <w:rPr>
          <w:rFonts w:asciiTheme="minorHAnsi" w:hAnsiTheme="minorHAnsi" w:cstheme="minorHAnsi"/>
          <w:color w:val="2F5496" w:themeColor="accent5" w:themeShade="BF"/>
          <w:sz w:val="22"/>
          <w:szCs w:val="22"/>
        </w:rPr>
        <w:t xml:space="preserve">týmu </w:t>
      </w:r>
      <w:r w:rsidR="00C64D83" w:rsidRPr="00EA5F4B">
        <w:rPr>
          <w:rFonts w:asciiTheme="minorHAnsi" w:hAnsiTheme="minorHAnsi" w:cstheme="minorHAnsi"/>
          <w:color w:val="2F5496" w:themeColor="accent5" w:themeShade="BF"/>
          <w:sz w:val="22"/>
          <w:szCs w:val="22"/>
        </w:rPr>
        <w:t xml:space="preserve">např. </w:t>
      </w:r>
      <w:r w:rsidR="00C64D83" w:rsidRPr="00EA5F4B">
        <w:rPr>
          <w:rFonts w:asciiTheme="minorHAnsi" w:hAnsiTheme="minorHAnsi" w:cstheme="minorHAnsi"/>
          <w:iCs/>
          <w:color w:val="2F5496" w:themeColor="accent5" w:themeShade="BF"/>
          <w:sz w:val="22"/>
          <w:szCs w:val="22"/>
        </w:rPr>
        <w:t>30</w:t>
      </w:r>
      <w:r w:rsidR="00413FE2" w:rsidRPr="00EA5F4B">
        <w:rPr>
          <w:rFonts w:asciiTheme="minorHAnsi" w:hAnsiTheme="minorHAnsi" w:cstheme="minorHAnsi"/>
          <w:iCs/>
          <w:color w:val="2F5496" w:themeColor="accent5" w:themeShade="BF"/>
          <w:sz w:val="22"/>
          <w:szCs w:val="22"/>
        </w:rPr>
        <w:t xml:space="preserve"> </w:t>
      </w:r>
      <w:r w:rsidR="00C64D83" w:rsidRPr="00EA5F4B">
        <w:rPr>
          <w:rFonts w:asciiTheme="minorHAnsi" w:hAnsiTheme="minorHAnsi" w:cstheme="minorHAnsi"/>
          <w:iCs/>
          <w:color w:val="2F5496" w:themeColor="accent5" w:themeShade="BF"/>
          <w:sz w:val="22"/>
          <w:szCs w:val="22"/>
        </w:rPr>
        <w:t>m</w:t>
      </w:r>
      <w:r w:rsidR="00C64D83" w:rsidRPr="00EA5F4B">
        <w:rPr>
          <w:rFonts w:asciiTheme="minorHAnsi" w:hAnsiTheme="minorHAnsi" w:cstheme="minorHAnsi"/>
          <w:iCs/>
          <w:color w:val="2F5496" w:themeColor="accent5" w:themeShade="BF"/>
          <w:sz w:val="22"/>
          <w:szCs w:val="22"/>
          <w:vertAlign w:val="superscript"/>
        </w:rPr>
        <w:t>2</w:t>
      </w:r>
      <w:r w:rsidR="00C64D83" w:rsidRPr="00EA5F4B">
        <w:rPr>
          <w:rFonts w:asciiTheme="minorHAnsi" w:hAnsiTheme="minorHAnsi" w:cstheme="minorHAnsi"/>
          <w:iCs/>
          <w:color w:val="2F5496" w:themeColor="accent5" w:themeShade="BF"/>
          <w:sz w:val="22"/>
          <w:szCs w:val="22"/>
        </w:rPr>
        <w:t xml:space="preserve"> ohraničeného prostoru na odsta</w:t>
      </w:r>
      <w:r w:rsidR="00870DD3" w:rsidRPr="00EA5F4B">
        <w:rPr>
          <w:rFonts w:asciiTheme="minorHAnsi" w:hAnsiTheme="minorHAnsi" w:cstheme="minorHAnsi"/>
          <w:iCs/>
          <w:color w:val="2F5496" w:themeColor="accent5" w:themeShade="BF"/>
          <w:sz w:val="22"/>
          <w:szCs w:val="22"/>
        </w:rPr>
        <w:t>v</w:t>
      </w:r>
      <w:r w:rsidR="00C64D83" w:rsidRPr="00EA5F4B">
        <w:rPr>
          <w:rFonts w:asciiTheme="minorHAnsi" w:hAnsiTheme="minorHAnsi" w:cstheme="minorHAnsi"/>
          <w:iCs/>
          <w:color w:val="2F5496" w:themeColor="accent5" w:themeShade="BF"/>
          <w:sz w:val="22"/>
          <w:szCs w:val="22"/>
        </w:rPr>
        <w:t>ení vozu a stanů / karavanů.</w:t>
      </w:r>
    </w:p>
    <w:p w:rsidR="00C64D83" w:rsidRPr="00EA5F4B" w:rsidRDefault="00C64D83" w:rsidP="00EA5F4B">
      <w:pPr>
        <w:pStyle w:val="-wm-msonormal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iCs/>
          <w:color w:val="2F5496" w:themeColor="accent5" w:themeShade="BF"/>
          <w:sz w:val="22"/>
          <w:szCs w:val="22"/>
        </w:rPr>
      </w:pPr>
      <w:r w:rsidRPr="00EA5F4B">
        <w:rPr>
          <w:rFonts w:asciiTheme="minorHAnsi" w:hAnsiTheme="minorHAnsi" w:cstheme="minorHAnsi"/>
          <w:iCs/>
          <w:color w:val="2F5496" w:themeColor="accent5" w:themeShade="BF"/>
          <w:sz w:val="22"/>
          <w:szCs w:val="22"/>
        </w:rPr>
        <w:t xml:space="preserve">Plocha pro </w:t>
      </w:r>
      <w:r w:rsidR="00EA5F4B" w:rsidRPr="00EA5F4B">
        <w:rPr>
          <w:rFonts w:asciiTheme="minorHAnsi" w:hAnsiTheme="minorHAnsi" w:cstheme="minorHAnsi"/>
          <w:iCs/>
          <w:color w:val="2F5496" w:themeColor="accent5" w:themeShade="BF"/>
          <w:sz w:val="22"/>
          <w:szCs w:val="22"/>
        </w:rPr>
        <w:t>servisní zázemí týmu</w:t>
      </w:r>
      <w:r w:rsidRPr="00EA5F4B">
        <w:rPr>
          <w:rFonts w:asciiTheme="minorHAnsi" w:hAnsiTheme="minorHAnsi" w:cstheme="minorHAnsi"/>
          <w:iCs/>
          <w:color w:val="2F5496" w:themeColor="accent5" w:themeShade="BF"/>
          <w:sz w:val="22"/>
          <w:szCs w:val="22"/>
        </w:rPr>
        <w:t xml:space="preserve"> – </w:t>
      </w:r>
      <w:r w:rsidR="005D5161" w:rsidRPr="00EA5F4B">
        <w:rPr>
          <w:rFonts w:asciiTheme="minorHAnsi" w:hAnsiTheme="minorHAnsi" w:cstheme="minorHAnsi"/>
          <w:iCs/>
          <w:color w:val="2F5496" w:themeColor="accent5" w:themeShade="BF"/>
          <w:sz w:val="22"/>
          <w:szCs w:val="22"/>
        </w:rPr>
        <w:t>3</w:t>
      </w:r>
      <w:r w:rsidR="00EA5F4B" w:rsidRPr="00EA5F4B">
        <w:rPr>
          <w:rFonts w:asciiTheme="minorHAnsi" w:hAnsiTheme="minorHAnsi" w:cstheme="minorHAnsi"/>
          <w:iCs/>
          <w:color w:val="2F5496" w:themeColor="accent5" w:themeShade="BF"/>
          <w:sz w:val="22"/>
          <w:szCs w:val="22"/>
        </w:rPr>
        <w:t>x šířka, 1,5 délky nákladního vozidla</w:t>
      </w:r>
      <w:r w:rsidRPr="00EA5F4B">
        <w:rPr>
          <w:rFonts w:asciiTheme="minorHAnsi" w:hAnsiTheme="minorHAnsi" w:cstheme="minorHAnsi"/>
          <w:iCs/>
          <w:color w:val="2F5496" w:themeColor="accent5" w:themeShade="BF"/>
          <w:sz w:val="22"/>
          <w:szCs w:val="22"/>
        </w:rPr>
        <w:t>.</w:t>
      </w:r>
    </w:p>
    <w:p w:rsidR="005A69EE" w:rsidRPr="00EA5F4B" w:rsidRDefault="00C64D83" w:rsidP="005A69EE">
      <w:pPr>
        <w:pStyle w:val="-wm-msonormal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2F5496" w:themeColor="accent5" w:themeShade="BF"/>
          <w:sz w:val="22"/>
          <w:szCs w:val="22"/>
        </w:rPr>
      </w:pPr>
      <w:r w:rsidRPr="00EA5F4B">
        <w:rPr>
          <w:rFonts w:asciiTheme="minorHAnsi" w:hAnsiTheme="minorHAnsi" w:cstheme="minorHAnsi"/>
          <w:iCs/>
          <w:color w:val="2F5496" w:themeColor="accent5" w:themeShade="BF"/>
          <w:sz w:val="22"/>
          <w:szCs w:val="22"/>
        </w:rPr>
        <w:t>Kde je to možné, rozšířit rozhlas, aby dosahoval i do těchto míst.</w:t>
      </w:r>
      <w:r w:rsidR="00E91B80" w:rsidRPr="00EA5F4B">
        <w:rPr>
          <w:rFonts w:asciiTheme="minorHAnsi" w:hAnsiTheme="minorHAnsi" w:cstheme="minorHAnsi"/>
          <w:color w:val="2F5496" w:themeColor="accent5" w:themeShade="BF"/>
          <w:sz w:val="22"/>
          <w:szCs w:val="22"/>
        </w:rPr>
        <w:t> </w:t>
      </w:r>
    </w:p>
    <w:p w:rsidR="00F83FE7" w:rsidRPr="00F83FE7" w:rsidRDefault="00C64D83" w:rsidP="00F83FE7">
      <w:pPr>
        <w:pStyle w:val="-wm-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iCs/>
          <w:color w:val="2F5496"/>
          <w:sz w:val="22"/>
          <w:szCs w:val="22"/>
        </w:rPr>
      </w:pPr>
      <w:r w:rsidRPr="00EA5F4B">
        <w:rPr>
          <w:rFonts w:asciiTheme="minorHAnsi" w:hAnsiTheme="minorHAnsi" w:cstheme="minorHAnsi"/>
          <w:bCs/>
          <w:color w:val="2F5496" w:themeColor="accent5" w:themeShade="BF"/>
          <w:sz w:val="22"/>
          <w:szCs w:val="22"/>
        </w:rPr>
        <w:t>Maximálně restriktivní omezení přístupu</w:t>
      </w:r>
      <w:r w:rsidR="003B379E" w:rsidRPr="00EA5F4B">
        <w:rPr>
          <w:rFonts w:asciiTheme="minorHAnsi" w:hAnsiTheme="minorHAnsi" w:cstheme="minorHAnsi"/>
          <w:bCs/>
          <w:color w:val="2F5496" w:themeColor="accent5" w:themeShade="BF"/>
          <w:sz w:val="22"/>
          <w:szCs w:val="22"/>
        </w:rPr>
        <w:t xml:space="preserve"> do servisního areálu</w:t>
      </w:r>
      <w:r w:rsidR="00413FE2" w:rsidRPr="00EA5F4B">
        <w:rPr>
          <w:rFonts w:asciiTheme="minorHAnsi" w:hAnsiTheme="minorHAnsi" w:cstheme="minorHAnsi"/>
          <w:bCs/>
          <w:color w:val="2F5496" w:themeColor="accent5" w:themeShade="BF"/>
          <w:sz w:val="22"/>
          <w:szCs w:val="22"/>
        </w:rPr>
        <w:t>.</w:t>
      </w:r>
      <w:r w:rsidR="00F83FE7" w:rsidRPr="00EA5F4B">
        <w:rPr>
          <w:rFonts w:asciiTheme="minorHAnsi" w:hAnsiTheme="minorHAnsi" w:cstheme="minorHAnsi"/>
          <w:bCs/>
          <w:color w:val="2F5496" w:themeColor="accent5" w:themeShade="BF"/>
          <w:sz w:val="22"/>
          <w:szCs w:val="22"/>
        </w:rPr>
        <w:t xml:space="preserve"> </w:t>
      </w:r>
      <w:r w:rsidR="00F83FE7" w:rsidRPr="00EA5F4B">
        <w:rPr>
          <w:rFonts w:ascii="Calibri" w:hAnsi="Calibri" w:cs="Calibri"/>
          <w:iCs/>
          <w:color w:val="2F5496"/>
          <w:sz w:val="22"/>
          <w:szCs w:val="22"/>
        </w:rPr>
        <w:t>Kde je to možné, nedovolit doprovodné osoby s výjimkou doprovodného personálu nutného pro účast v podniku a např. u nezletilého zástupce.</w:t>
      </w:r>
    </w:p>
    <w:p w:rsidR="00E91B80" w:rsidRPr="00081D23" w:rsidRDefault="00C64D83" w:rsidP="005D5161">
      <w:pPr>
        <w:pStyle w:val="-wm-msonormal"/>
        <w:shd w:val="clear" w:color="auto" w:fill="FFFFFF"/>
        <w:spacing w:before="240" w:beforeAutospacing="0" w:after="0" w:afterAutospacing="0"/>
        <w:jc w:val="both"/>
        <w:rPr>
          <w:rFonts w:asciiTheme="minorHAnsi" w:hAnsiTheme="minorHAnsi" w:cstheme="minorHAnsi"/>
          <w:b/>
          <w:color w:val="2F5496" w:themeColor="accent5" w:themeShade="BF"/>
          <w:sz w:val="22"/>
          <w:szCs w:val="22"/>
        </w:rPr>
      </w:pPr>
      <w:r w:rsidRPr="00081D23">
        <w:rPr>
          <w:rFonts w:asciiTheme="minorHAnsi" w:hAnsiTheme="minorHAnsi" w:cstheme="minorHAnsi"/>
          <w:b/>
          <w:color w:val="2F5496" w:themeColor="accent5" w:themeShade="BF"/>
          <w:sz w:val="22"/>
          <w:szCs w:val="22"/>
        </w:rPr>
        <w:t>Opatření pro administrativní a technickou přejímku</w:t>
      </w:r>
      <w:r w:rsidR="003B379E">
        <w:rPr>
          <w:rFonts w:asciiTheme="minorHAnsi" w:hAnsiTheme="minorHAnsi" w:cstheme="minorHAnsi"/>
          <w:b/>
          <w:color w:val="2F5496" w:themeColor="accent5" w:themeShade="BF"/>
          <w:sz w:val="22"/>
          <w:szCs w:val="22"/>
        </w:rPr>
        <w:t xml:space="preserve"> podniku</w:t>
      </w:r>
    </w:p>
    <w:p w:rsidR="00C64D83" w:rsidRPr="00081D23" w:rsidRDefault="00C64D83" w:rsidP="00984C38">
      <w:pPr>
        <w:pStyle w:val="-wm-msonormal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2F5496" w:themeColor="accent5" w:themeShade="BF"/>
          <w:sz w:val="22"/>
          <w:szCs w:val="22"/>
        </w:rPr>
      </w:pPr>
      <w:r w:rsidRPr="00081D23">
        <w:rPr>
          <w:rFonts w:asciiTheme="minorHAnsi" w:hAnsiTheme="minorHAnsi" w:cstheme="minorHAnsi"/>
          <w:color w:val="2F5496" w:themeColor="accent5" w:themeShade="BF"/>
          <w:sz w:val="22"/>
          <w:szCs w:val="22"/>
        </w:rPr>
        <w:t xml:space="preserve">Vytvořit časový plán po uzavření příjmu přihlášek </w:t>
      </w:r>
      <w:r w:rsidR="002F2319" w:rsidRPr="00081D23">
        <w:rPr>
          <w:rFonts w:asciiTheme="minorHAnsi" w:hAnsiTheme="minorHAnsi" w:cstheme="minorHAnsi"/>
          <w:color w:val="2F5496" w:themeColor="accent5" w:themeShade="BF"/>
          <w:sz w:val="22"/>
          <w:szCs w:val="22"/>
        </w:rPr>
        <w:t>např.</w:t>
      </w:r>
      <w:r w:rsidR="005153E5" w:rsidRPr="00081D23">
        <w:rPr>
          <w:rFonts w:asciiTheme="minorHAnsi" w:hAnsiTheme="minorHAnsi" w:cstheme="minorHAnsi"/>
          <w:color w:val="2F5496" w:themeColor="accent5" w:themeShade="BF"/>
          <w:sz w:val="22"/>
          <w:szCs w:val="22"/>
        </w:rPr>
        <w:t xml:space="preserve"> </w:t>
      </w:r>
      <w:r w:rsidRPr="00081D23">
        <w:rPr>
          <w:rFonts w:asciiTheme="minorHAnsi" w:hAnsiTheme="minorHAnsi" w:cstheme="minorHAnsi"/>
          <w:color w:val="2F5496" w:themeColor="accent5" w:themeShade="BF"/>
          <w:sz w:val="22"/>
          <w:szCs w:val="22"/>
        </w:rPr>
        <w:t xml:space="preserve">podle startovních čísel, </w:t>
      </w:r>
      <w:r w:rsidR="00984C38">
        <w:rPr>
          <w:rFonts w:asciiTheme="minorHAnsi" w:hAnsiTheme="minorHAnsi" w:cstheme="minorHAnsi"/>
          <w:color w:val="2F5496" w:themeColor="accent5" w:themeShade="BF"/>
          <w:sz w:val="22"/>
          <w:szCs w:val="22"/>
        </w:rPr>
        <w:t xml:space="preserve">tak aby nedošlo ke </w:t>
      </w:r>
      <w:r w:rsidRPr="00081D23">
        <w:rPr>
          <w:rFonts w:asciiTheme="minorHAnsi" w:hAnsiTheme="minorHAnsi" w:cstheme="minorHAnsi"/>
          <w:color w:val="2F5496" w:themeColor="accent5" w:themeShade="BF"/>
          <w:sz w:val="22"/>
          <w:szCs w:val="22"/>
        </w:rPr>
        <w:t>shlukování v místech přejímek.</w:t>
      </w:r>
    </w:p>
    <w:p w:rsidR="000E4BFE" w:rsidRPr="00081D23" w:rsidRDefault="00C64D83" w:rsidP="00BE5C1E">
      <w:pPr>
        <w:pStyle w:val="-wm-msonormal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2F5496" w:themeColor="accent5" w:themeShade="BF"/>
          <w:sz w:val="22"/>
          <w:szCs w:val="22"/>
        </w:rPr>
      </w:pPr>
      <w:r w:rsidRPr="00081D23">
        <w:rPr>
          <w:rFonts w:asciiTheme="minorHAnsi" w:hAnsiTheme="minorHAnsi" w:cstheme="minorHAnsi"/>
          <w:color w:val="2F5496" w:themeColor="accent5" w:themeShade="BF"/>
          <w:sz w:val="22"/>
          <w:szCs w:val="22"/>
        </w:rPr>
        <w:t xml:space="preserve">V případě nutnosti </w:t>
      </w:r>
      <w:r w:rsidR="000E4BFE" w:rsidRPr="00081D23">
        <w:rPr>
          <w:rFonts w:asciiTheme="minorHAnsi" w:hAnsiTheme="minorHAnsi" w:cstheme="minorHAnsi"/>
          <w:color w:val="2F5496" w:themeColor="accent5" w:themeShade="BF"/>
          <w:sz w:val="22"/>
          <w:szCs w:val="22"/>
        </w:rPr>
        <w:t xml:space="preserve">a je-li to možné, </w:t>
      </w:r>
      <w:r w:rsidR="002F2319" w:rsidRPr="00081D23">
        <w:rPr>
          <w:rFonts w:asciiTheme="minorHAnsi" w:hAnsiTheme="minorHAnsi" w:cstheme="minorHAnsi"/>
          <w:color w:val="2F5496" w:themeColor="accent5" w:themeShade="BF"/>
          <w:sz w:val="22"/>
          <w:szCs w:val="22"/>
        </w:rPr>
        <w:t>stanovit</w:t>
      </w:r>
      <w:r w:rsidR="000E4BFE" w:rsidRPr="00081D23">
        <w:rPr>
          <w:rFonts w:asciiTheme="minorHAnsi" w:hAnsiTheme="minorHAnsi" w:cstheme="minorHAnsi"/>
          <w:color w:val="2F5496" w:themeColor="accent5" w:themeShade="BF"/>
          <w:sz w:val="22"/>
          <w:szCs w:val="22"/>
        </w:rPr>
        <w:t xml:space="preserve"> podstatné prodloužení časů přejímek.</w:t>
      </w:r>
    </w:p>
    <w:p w:rsidR="00A765B8" w:rsidRPr="00081D23" w:rsidRDefault="00A765B8" w:rsidP="003B379E">
      <w:pPr>
        <w:pStyle w:val="-wm-msonormal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2F5496" w:themeColor="accent5" w:themeShade="BF"/>
          <w:sz w:val="22"/>
          <w:szCs w:val="22"/>
        </w:rPr>
      </w:pPr>
      <w:r w:rsidRPr="00081D23">
        <w:rPr>
          <w:rFonts w:asciiTheme="minorHAnsi" w:hAnsiTheme="minorHAnsi" w:cstheme="minorHAnsi"/>
          <w:color w:val="2F5496" w:themeColor="accent5" w:themeShade="BF"/>
          <w:sz w:val="22"/>
          <w:szCs w:val="22"/>
        </w:rPr>
        <w:t>Vyvolávání soutěžících pomocí rozhlasu v</w:t>
      </w:r>
      <w:r w:rsidR="003B379E">
        <w:rPr>
          <w:rFonts w:asciiTheme="minorHAnsi" w:hAnsiTheme="minorHAnsi" w:cstheme="minorHAnsi"/>
          <w:color w:val="2F5496" w:themeColor="accent5" w:themeShade="BF"/>
          <w:sz w:val="22"/>
          <w:szCs w:val="22"/>
        </w:rPr>
        <w:t> servisním areálu</w:t>
      </w:r>
      <w:r w:rsidRPr="00081D23">
        <w:rPr>
          <w:rFonts w:asciiTheme="minorHAnsi" w:hAnsiTheme="minorHAnsi" w:cstheme="minorHAnsi"/>
          <w:color w:val="2F5496" w:themeColor="accent5" w:themeShade="BF"/>
          <w:sz w:val="22"/>
          <w:szCs w:val="22"/>
        </w:rPr>
        <w:t xml:space="preserve"> na přejímku, pokud je instalován.</w:t>
      </w:r>
    </w:p>
    <w:p w:rsidR="000E4BFE" w:rsidRPr="00081D23" w:rsidRDefault="000E4BFE" w:rsidP="00BE5C1E">
      <w:pPr>
        <w:pStyle w:val="-wm-msonormal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2F5496" w:themeColor="accent5" w:themeShade="BF"/>
          <w:sz w:val="22"/>
          <w:szCs w:val="22"/>
        </w:rPr>
      </w:pPr>
      <w:r w:rsidRPr="00081D23">
        <w:rPr>
          <w:rFonts w:asciiTheme="minorHAnsi" w:hAnsiTheme="minorHAnsi" w:cstheme="minorHAnsi"/>
          <w:color w:val="2F5496" w:themeColor="accent5" w:themeShade="BF"/>
          <w:sz w:val="22"/>
          <w:szCs w:val="22"/>
        </w:rPr>
        <w:t>Zároveň zvětšit místa přejímek, aby bylo možné dodržet co možná největší rozestupy mezi činovníky, kteří při přejímkách pracují.</w:t>
      </w:r>
    </w:p>
    <w:p w:rsidR="000E4BFE" w:rsidRPr="00081D23" w:rsidRDefault="000E4BFE" w:rsidP="005A69EE">
      <w:pPr>
        <w:pStyle w:val="-wm-msonormal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2F5496" w:themeColor="accent5" w:themeShade="BF"/>
          <w:sz w:val="22"/>
          <w:szCs w:val="22"/>
        </w:rPr>
      </w:pPr>
      <w:r w:rsidRPr="00081D23">
        <w:rPr>
          <w:rFonts w:asciiTheme="minorHAnsi" w:hAnsiTheme="minorHAnsi" w:cstheme="minorHAnsi"/>
          <w:color w:val="2F5496" w:themeColor="accent5" w:themeShade="BF"/>
          <w:sz w:val="22"/>
          <w:szCs w:val="22"/>
        </w:rPr>
        <w:t xml:space="preserve">Na </w:t>
      </w:r>
      <w:r w:rsidR="005153E5" w:rsidRPr="00081D23">
        <w:rPr>
          <w:rFonts w:asciiTheme="minorHAnsi" w:hAnsiTheme="minorHAnsi" w:cstheme="minorHAnsi"/>
          <w:color w:val="2F5496" w:themeColor="accent5" w:themeShade="BF"/>
          <w:sz w:val="22"/>
          <w:szCs w:val="22"/>
        </w:rPr>
        <w:t xml:space="preserve">technických </w:t>
      </w:r>
      <w:r w:rsidRPr="00081D23">
        <w:rPr>
          <w:rFonts w:asciiTheme="minorHAnsi" w:hAnsiTheme="minorHAnsi" w:cstheme="minorHAnsi"/>
          <w:color w:val="2F5496" w:themeColor="accent5" w:themeShade="BF"/>
          <w:sz w:val="22"/>
          <w:szCs w:val="22"/>
        </w:rPr>
        <w:t>přejímkách vytvořit b</w:t>
      </w:r>
      <w:r w:rsidR="002F2319" w:rsidRPr="00081D23">
        <w:rPr>
          <w:rFonts w:asciiTheme="minorHAnsi" w:hAnsiTheme="minorHAnsi" w:cstheme="minorHAnsi"/>
          <w:color w:val="2F5496" w:themeColor="accent5" w:themeShade="BF"/>
          <w:sz w:val="22"/>
          <w:szCs w:val="22"/>
        </w:rPr>
        <w:t xml:space="preserve">ezkontaktní místa pro kontrolu </w:t>
      </w:r>
      <w:r w:rsidRPr="00081D23">
        <w:rPr>
          <w:rFonts w:asciiTheme="minorHAnsi" w:hAnsiTheme="minorHAnsi" w:cstheme="minorHAnsi"/>
          <w:color w:val="2F5496" w:themeColor="accent5" w:themeShade="BF"/>
          <w:sz w:val="22"/>
          <w:szCs w:val="22"/>
        </w:rPr>
        <w:t xml:space="preserve">nutné dokumentace a </w:t>
      </w:r>
      <w:r w:rsidR="005153E5" w:rsidRPr="00081D23">
        <w:rPr>
          <w:rFonts w:asciiTheme="minorHAnsi" w:hAnsiTheme="minorHAnsi" w:cstheme="minorHAnsi"/>
          <w:color w:val="2F5496" w:themeColor="accent5" w:themeShade="BF"/>
          <w:sz w:val="22"/>
          <w:szCs w:val="22"/>
        </w:rPr>
        <w:t xml:space="preserve">bezpečnostního vybavení </w:t>
      </w:r>
      <w:r w:rsidR="003B379E">
        <w:rPr>
          <w:rFonts w:asciiTheme="minorHAnsi" w:hAnsiTheme="minorHAnsi" w:cstheme="minorHAnsi"/>
          <w:color w:val="2F5496" w:themeColor="accent5" w:themeShade="BF"/>
          <w:sz w:val="22"/>
          <w:szCs w:val="22"/>
        </w:rPr>
        <w:t>soutěžících</w:t>
      </w:r>
      <w:r w:rsidR="00984C38">
        <w:rPr>
          <w:rFonts w:asciiTheme="minorHAnsi" w:hAnsiTheme="minorHAnsi" w:cstheme="minorHAnsi"/>
          <w:color w:val="2F5496" w:themeColor="accent5" w:themeShade="BF"/>
          <w:sz w:val="22"/>
          <w:szCs w:val="22"/>
        </w:rPr>
        <w:t xml:space="preserve"> </w:t>
      </w:r>
      <w:r w:rsidRPr="00081D23">
        <w:rPr>
          <w:rFonts w:asciiTheme="minorHAnsi" w:hAnsiTheme="minorHAnsi" w:cstheme="minorHAnsi"/>
          <w:color w:val="2F5496" w:themeColor="accent5" w:themeShade="BF"/>
          <w:sz w:val="22"/>
          <w:szCs w:val="22"/>
        </w:rPr>
        <w:t>(</w:t>
      </w:r>
      <w:r w:rsidR="00C06626" w:rsidRPr="00081D23">
        <w:rPr>
          <w:rFonts w:asciiTheme="minorHAnsi" w:hAnsiTheme="minorHAnsi" w:cstheme="minorHAnsi"/>
          <w:color w:val="2F5496" w:themeColor="accent5" w:themeShade="BF"/>
          <w:sz w:val="22"/>
          <w:szCs w:val="22"/>
        </w:rPr>
        <w:t>p</w:t>
      </w:r>
      <w:r w:rsidR="005A69EE">
        <w:rPr>
          <w:rFonts w:asciiTheme="minorHAnsi" w:hAnsiTheme="minorHAnsi" w:cstheme="minorHAnsi"/>
          <w:color w:val="2F5496" w:themeColor="accent5" w:themeShade="BF"/>
          <w:sz w:val="22"/>
          <w:szCs w:val="22"/>
        </w:rPr>
        <w:t>řilby, kombinézy,</w:t>
      </w:r>
      <w:r w:rsidR="00984C38">
        <w:rPr>
          <w:rFonts w:asciiTheme="minorHAnsi" w:hAnsiTheme="minorHAnsi" w:cstheme="minorHAnsi"/>
          <w:color w:val="2F5496" w:themeColor="accent5" w:themeShade="BF"/>
          <w:sz w:val="22"/>
          <w:szCs w:val="22"/>
        </w:rPr>
        <w:t xml:space="preserve"> </w:t>
      </w:r>
      <w:r w:rsidR="005A69EE">
        <w:rPr>
          <w:rFonts w:asciiTheme="minorHAnsi" w:hAnsiTheme="minorHAnsi" w:cstheme="minorHAnsi"/>
          <w:color w:val="2F5496" w:themeColor="accent5" w:themeShade="BF"/>
          <w:sz w:val="22"/>
          <w:szCs w:val="22"/>
        </w:rPr>
        <w:t>rukavice</w:t>
      </w:r>
      <w:r w:rsidRPr="00081D23">
        <w:rPr>
          <w:rFonts w:asciiTheme="minorHAnsi" w:hAnsiTheme="minorHAnsi" w:cstheme="minorHAnsi"/>
          <w:color w:val="2F5496" w:themeColor="accent5" w:themeShade="BF"/>
          <w:sz w:val="22"/>
          <w:szCs w:val="22"/>
        </w:rPr>
        <w:t>)</w:t>
      </w:r>
    </w:p>
    <w:p w:rsidR="000E4BFE" w:rsidRPr="00081D23" w:rsidRDefault="002F2319" w:rsidP="00BE5C1E">
      <w:pPr>
        <w:pStyle w:val="-wm-msonormal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2F5496" w:themeColor="accent5" w:themeShade="BF"/>
          <w:sz w:val="22"/>
          <w:szCs w:val="22"/>
        </w:rPr>
      </w:pPr>
      <w:r w:rsidRPr="00081D23">
        <w:rPr>
          <w:rFonts w:asciiTheme="minorHAnsi" w:hAnsiTheme="minorHAnsi" w:cstheme="minorHAnsi"/>
          <w:color w:val="2F5496" w:themeColor="accent5" w:themeShade="BF"/>
          <w:sz w:val="22"/>
          <w:szCs w:val="22"/>
        </w:rPr>
        <w:t>Zajistit o</w:t>
      </w:r>
      <w:r w:rsidR="000E4BFE" w:rsidRPr="00081D23">
        <w:rPr>
          <w:rFonts w:asciiTheme="minorHAnsi" w:hAnsiTheme="minorHAnsi" w:cstheme="minorHAnsi"/>
          <w:color w:val="2F5496" w:themeColor="accent5" w:themeShade="BF"/>
          <w:sz w:val="22"/>
          <w:szCs w:val="22"/>
        </w:rPr>
        <w:t xml:space="preserve">chranné vybavení </w:t>
      </w:r>
      <w:r w:rsidRPr="00081D23">
        <w:rPr>
          <w:rFonts w:asciiTheme="minorHAnsi" w:hAnsiTheme="minorHAnsi" w:cstheme="minorHAnsi"/>
          <w:color w:val="2F5496" w:themeColor="accent5" w:themeShade="BF"/>
          <w:sz w:val="22"/>
          <w:szCs w:val="22"/>
        </w:rPr>
        <w:t xml:space="preserve">a dezinfekce </w:t>
      </w:r>
      <w:r w:rsidR="000E4BFE" w:rsidRPr="00081D23">
        <w:rPr>
          <w:rFonts w:asciiTheme="minorHAnsi" w:hAnsiTheme="minorHAnsi" w:cstheme="minorHAnsi"/>
          <w:color w:val="2F5496" w:themeColor="accent5" w:themeShade="BF"/>
          <w:sz w:val="22"/>
          <w:szCs w:val="22"/>
        </w:rPr>
        <w:t>pro technické komisaře a jejich pomocníky</w:t>
      </w:r>
      <w:r w:rsidRPr="00081D23">
        <w:rPr>
          <w:rFonts w:asciiTheme="minorHAnsi" w:hAnsiTheme="minorHAnsi" w:cstheme="minorHAnsi"/>
          <w:color w:val="2F5496" w:themeColor="accent5" w:themeShade="BF"/>
          <w:sz w:val="22"/>
          <w:szCs w:val="22"/>
        </w:rPr>
        <w:t>.</w:t>
      </w:r>
    </w:p>
    <w:p w:rsidR="000E4BFE" w:rsidRDefault="000E4BFE" w:rsidP="005A69EE">
      <w:pPr>
        <w:pStyle w:val="-wm-msonormal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2F5496" w:themeColor="accent5" w:themeShade="BF"/>
          <w:sz w:val="22"/>
          <w:szCs w:val="22"/>
        </w:rPr>
      </w:pPr>
      <w:r w:rsidRPr="00081D23">
        <w:rPr>
          <w:rFonts w:asciiTheme="minorHAnsi" w:hAnsiTheme="minorHAnsi" w:cstheme="minorHAnsi"/>
          <w:color w:val="2F5496" w:themeColor="accent5" w:themeShade="BF"/>
          <w:sz w:val="22"/>
          <w:szCs w:val="22"/>
        </w:rPr>
        <w:t>Rozprava s jezdci elektro</w:t>
      </w:r>
      <w:r w:rsidR="002F2319" w:rsidRPr="00081D23">
        <w:rPr>
          <w:rFonts w:asciiTheme="minorHAnsi" w:hAnsiTheme="minorHAnsi" w:cstheme="minorHAnsi"/>
          <w:color w:val="2F5496" w:themeColor="accent5" w:themeShade="BF"/>
          <w:sz w:val="22"/>
          <w:szCs w:val="22"/>
        </w:rPr>
        <w:t xml:space="preserve">nickou cestou </w:t>
      </w:r>
      <w:r w:rsidR="005A69EE">
        <w:rPr>
          <w:rFonts w:asciiTheme="minorHAnsi" w:hAnsiTheme="minorHAnsi" w:cstheme="minorHAnsi"/>
          <w:color w:val="2F5496" w:themeColor="accent5" w:themeShade="BF"/>
          <w:sz w:val="22"/>
          <w:szCs w:val="22"/>
        </w:rPr>
        <w:t xml:space="preserve">zveřejněná </w:t>
      </w:r>
      <w:r w:rsidR="002F2319" w:rsidRPr="00081D23">
        <w:rPr>
          <w:rFonts w:asciiTheme="minorHAnsi" w:hAnsiTheme="minorHAnsi" w:cstheme="minorHAnsi"/>
          <w:color w:val="2F5496" w:themeColor="accent5" w:themeShade="BF"/>
          <w:sz w:val="22"/>
          <w:szCs w:val="22"/>
        </w:rPr>
        <w:t xml:space="preserve">na oficiální elektronické vývěsce. </w:t>
      </w:r>
    </w:p>
    <w:p w:rsidR="00E91B80" w:rsidRPr="00081D23" w:rsidRDefault="000E4BFE" w:rsidP="005D5161">
      <w:pPr>
        <w:pStyle w:val="-wm-msonormal"/>
        <w:shd w:val="clear" w:color="auto" w:fill="FFFFFF"/>
        <w:spacing w:before="240" w:beforeAutospacing="0" w:after="0" w:afterAutospacing="0"/>
        <w:jc w:val="both"/>
        <w:rPr>
          <w:rFonts w:asciiTheme="minorHAnsi" w:hAnsiTheme="minorHAnsi" w:cstheme="minorHAnsi"/>
          <w:b/>
          <w:color w:val="2F5496" w:themeColor="accent5" w:themeShade="BF"/>
          <w:sz w:val="22"/>
          <w:szCs w:val="22"/>
        </w:rPr>
      </w:pPr>
      <w:r w:rsidRPr="00081D23">
        <w:rPr>
          <w:rFonts w:asciiTheme="minorHAnsi" w:hAnsiTheme="minorHAnsi" w:cstheme="minorHAnsi"/>
          <w:b/>
          <w:color w:val="2F5496" w:themeColor="accent5" w:themeShade="BF"/>
          <w:sz w:val="22"/>
          <w:szCs w:val="22"/>
        </w:rPr>
        <w:t xml:space="preserve">Opatření během </w:t>
      </w:r>
      <w:r w:rsidR="005A69EE">
        <w:rPr>
          <w:rFonts w:asciiTheme="minorHAnsi" w:hAnsiTheme="minorHAnsi" w:cstheme="minorHAnsi"/>
          <w:b/>
          <w:color w:val="2F5496" w:themeColor="accent5" w:themeShade="BF"/>
          <w:sz w:val="22"/>
          <w:szCs w:val="22"/>
        </w:rPr>
        <w:t xml:space="preserve">konání </w:t>
      </w:r>
      <w:r w:rsidRPr="00081D23">
        <w:rPr>
          <w:rFonts w:asciiTheme="minorHAnsi" w:hAnsiTheme="minorHAnsi" w:cstheme="minorHAnsi"/>
          <w:b/>
          <w:color w:val="2F5496" w:themeColor="accent5" w:themeShade="BF"/>
          <w:sz w:val="22"/>
          <w:szCs w:val="22"/>
        </w:rPr>
        <w:t>sportovního podniku</w:t>
      </w:r>
    </w:p>
    <w:p w:rsidR="00F83FE7" w:rsidRPr="00EA5F4B" w:rsidRDefault="00F83FE7" w:rsidP="00F83FE7">
      <w:pPr>
        <w:pStyle w:val="-wm-msonormal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2F5496" w:themeColor="accent5" w:themeShade="BF"/>
          <w:sz w:val="22"/>
          <w:szCs w:val="22"/>
        </w:rPr>
      </w:pPr>
      <w:r w:rsidRPr="00EA5F4B">
        <w:rPr>
          <w:rFonts w:asciiTheme="minorHAnsi" w:hAnsiTheme="minorHAnsi" w:cstheme="minorHAnsi"/>
          <w:color w:val="2F5496" w:themeColor="accent5" w:themeShade="BF"/>
          <w:sz w:val="22"/>
          <w:szCs w:val="22"/>
        </w:rPr>
        <w:t xml:space="preserve">Umístění cedulí COVID na příjezdových cestách, které poukazují na mimořádnou situaci a obecná pravidla chování v této situaci. </w:t>
      </w:r>
    </w:p>
    <w:p w:rsidR="00297227" w:rsidRPr="00EA5F4B" w:rsidRDefault="002F2319" w:rsidP="00BE5C1E">
      <w:pPr>
        <w:pStyle w:val="-wm-msonormal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2F5496" w:themeColor="accent5" w:themeShade="BF"/>
          <w:sz w:val="22"/>
          <w:szCs w:val="22"/>
        </w:rPr>
      </w:pPr>
      <w:r w:rsidRPr="00EA5F4B">
        <w:rPr>
          <w:rFonts w:asciiTheme="minorHAnsi" w:hAnsiTheme="minorHAnsi" w:cstheme="minorHAnsi"/>
          <w:color w:val="2F5496" w:themeColor="accent5" w:themeShade="BF"/>
          <w:sz w:val="22"/>
          <w:szCs w:val="22"/>
        </w:rPr>
        <w:t>O</w:t>
      </w:r>
      <w:r w:rsidR="000E4BFE" w:rsidRPr="00EA5F4B">
        <w:rPr>
          <w:rFonts w:asciiTheme="minorHAnsi" w:hAnsiTheme="minorHAnsi" w:cstheme="minorHAnsi"/>
          <w:color w:val="2F5496" w:themeColor="accent5" w:themeShade="BF"/>
          <w:sz w:val="22"/>
          <w:szCs w:val="22"/>
        </w:rPr>
        <w:t>mezit počet osob v předstartovním prostoru, startovním prostoru v servisních zónách a místech, kde se zobrazují výsledky a jiné informace (např. 2</w:t>
      </w:r>
      <w:r w:rsidR="00413FE2" w:rsidRPr="00EA5F4B">
        <w:rPr>
          <w:rFonts w:asciiTheme="minorHAnsi" w:hAnsiTheme="minorHAnsi" w:cstheme="minorHAnsi"/>
          <w:color w:val="2F5496" w:themeColor="accent5" w:themeShade="BF"/>
          <w:sz w:val="22"/>
          <w:szCs w:val="22"/>
        </w:rPr>
        <w:t xml:space="preserve"> </w:t>
      </w:r>
      <w:r w:rsidR="000E4BFE" w:rsidRPr="00EA5F4B">
        <w:rPr>
          <w:rFonts w:asciiTheme="minorHAnsi" w:hAnsiTheme="minorHAnsi" w:cstheme="minorHAnsi"/>
          <w:color w:val="2F5496" w:themeColor="accent5" w:themeShade="BF"/>
          <w:sz w:val="22"/>
          <w:szCs w:val="22"/>
        </w:rPr>
        <w:t xml:space="preserve">činovníci a </w:t>
      </w:r>
      <w:r w:rsidR="00A765B8" w:rsidRPr="00EA5F4B">
        <w:rPr>
          <w:rFonts w:asciiTheme="minorHAnsi" w:hAnsiTheme="minorHAnsi" w:cstheme="minorHAnsi"/>
          <w:color w:val="2F5496" w:themeColor="accent5" w:themeShade="BF"/>
          <w:sz w:val="22"/>
          <w:szCs w:val="22"/>
        </w:rPr>
        <w:t xml:space="preserve">1 osoba </w:t>
      </w:r>
      <w:r w:rsidR="000E4BFE" w:rsidRPr="00EA5F4B">
        <w:rPr>
          <w:rFonts w:asciiTheme="minorHAnsi" w:hAnsiTheme="minorHAnsi" w:cstheme="minorHAnsi"/>
          <w:color w:val="2F5496" w:themeColor="accent5" w:themeShade="BF"/>
          <w:sz w:val="22"/>
          <w:szCs w:val="22"/>
        </w:rPr>
        <w:t>na tým)</w:t>
      </w:r>
    </w:p>
    <w:p w:rsidR="005A69EE" w:rsidRPr="00EA5F4B" w:rsidRDefault="005A69EE" w:rsidP="005A69EE">
      <w:pPr>
        <w:pStyle w:val="-wm-msonormal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2F5496" w:themeColor="accent5" w:themeShade="BF"/>
          <w:sz w:val="22"/>
          <w:szCs w:val="22"/>
        </w:rPr>
      </w:pPr>
      <w:r w:rsidRPr="00EA5F4B">
        <w:rPr>
          <w:rFonts w:asciiTheme="minorHAnsi" w:hAnsiTheme="minorHAnsi" w:cstheme="minorHAnsi"/>
          <w:color w:val="2F5496" w:themeColor="accent5" w:themeShade="BF"/>
          <w:sz w:val="22"/>
          <w:szCs w:val="22"/>
        </w:rPr>
        <w:lastRenderedPageBreak/>
        <w:t xml:space="preserve">Neorganizovat </w:t>
      </w:r>
      <w:r w:rsidR="00297227" w:rsidRPr="00EA5F4B">
        <w:rPr>
          <w:rFonts w:asciiTheme="minorHAnsi" w:hAnsiTheme="minorHAnsi" w:cstheme="minorHAnsi"/>
          <w:color w:val="2F5496" w:themeColor="accent5" w:themeShade="BF"/>
          <w:sz w:val="22"/>
          <w:szCs w:val="22"/>
        </w:rPr>
        <w:t>tiskové konference po závodních jízdách</w:t>
      </w:r>
      <w:r w:rsidRPr="00EA5F4B">
        <w:rPr>
          <w:rFonts w:asciiTheme="minorHAnsi" w:hAnsiTheme="minorHAnsi" w:cstheme="minorHAnsi"/>
          <w:color w:val="2F5496" w:themeColor="accent5" w:themeShade="BF"/>
          <w:sz w:val="22"/>
          <w:szCs w:val="22"/>
        </w:rPr>
        <w:t>, program podniku nebude obsahovat konání slavnostních startů a slavnostních vyhlášení.</w:t>
      </w:r>
    </w:p>
    <w:p w:rsidR="00CC0F96" w:rsidRPr="00EA5F4B" w:rsidRDefault="00984C38" w:rsidP="00CC0F96">
      <w:pPr>
        <w:pStyle w:val="-wm-msonormal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2F5496" w:themeColor="accent5" w:themeShade="BF"/>
          <w:sz w:val="22"/>
          <w:szCs w:val="22"/>
        </w:rPr>
      </w:pPr>
      <w:r w:rsidRPr="00EA5F4B">
        <w:rPr>
          <w:rFonts w:asciiTheme="minorHAnsi" w:hAnsiTheme="minorHAnsi" w:cstheme="minorHAnsi"/>
          <w:color w:val="2F5496" w:themeColor="accent5" w:themeShade="BF"/>
          <w:sz w:val="22"/>
          <w:szCs w:val="22"/>
        </w:rPr>
        <w:t>M</w:t>
      </w:r>
      <w:r w:rsidR="00CC0F96" w:rsidRPr="00EA5F4B">
        <w:rPr>
          <w:rFonts w:asciiTheme="minorHAnsi" w:hAnsiTheme="minorHAnsi" w:cstheme="minorHAnsi"/>
          <w:color w:val="2F5496" w:themeColor="accent5" w:themeShade="BF"/>
          <w:sz w:val="22"/>
          <w:szCs w:val="22"/>
        </w:rPr>
        <w:t>otorsport není kontaktní sport. Závodníci stále musí nosit předepsané ochranné oblečení (přilba, kombinéza, rukavice).</w:t>
      </w:r>
    </w:p>
    <w:p w:rsidR="008250DA" w:rsidRPr="00EA5F4B" w:rsidRDefault="008250DA" w:rsidP="008250DA">
      <w:pPr>
        <w:pStyle w:val="-wm-msonormal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2F5496" w:themeColor="accent5" w:themeShade="BF"/>
          <w:sz w:val="22"/>
          <w:szCs w:val="22"/>
        </w:rPr>
      </w:pPr>
      <w:r w:rsidRPr="00EA5F4B">
        <w:rPr>
          <w:rFonts w:asciiTheme="minorHAnsi" w:hAnsiTheme="minorHAnsi" w:cstheme="minorHAnsi"/>
          <w:color w:val="2F5496" w:themeColor="accent5" w:themeShade="BF"/>
          <w:sz w:val="22"/>
          <w:szCs w:val="22"/>
        </w:rPr>
        <w:t>Vytvoření dostatečného prostoru pro účastníky závodu, zástupce týmů a činovníky k pozorování průběhu podniku.</w:t>
      </w:r>
    </w:p>
    <w:p w:rsidR="00F83FE7" w:rsidRPr="00081D23" w:rsidRDefault="00F83FE7" w:rsidP="00241ECF">
      <w:pPr>
        <w:pStyle w:val="-wm-msonormal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2F5496" w:themeColor="accent5" w:themeShade="BF"/>
          <w:sz w:val="22"/>
          <w:szCs w:val="22"/>
        </w:rPr>
      </w:pPr>
      <w:r w:rsidRPr="00EA5F4B">
        <w:rPr>
          <w:rFonts w:asciiTheme="minorHAnsi" w:hAnsiTheme="minorHAnsi" w:cstheme="minorHAnsi"/>
          <w:color w:val="2F5496" w:themeColor="accent5" w:themeShade="BF"/>
          <w:sz w:val="22"/>
          <w:szCs w:val="22"/>
        </w:rPr>
        <w:t>Pro diváky platí, že u výše uvedených akcí pořádaných ve volných prostorech budou návštěvníci a příchozí informováni o bezpečnostních opatřeních vztahujících se k návštěvě podniku pomocí organizátorů, traťových komisařů, informačních tabulí. Počty diváků budou regulovány danými opatřeními v době konání podniku ve vymezených diváckých místec</w:t>
      </w:r>
      <w:r w:rsidR="00241ECF">
        <w:rPr>
          <w:rFonts w:asciiTheme="minorHAnsi" w:hAnsiTheme="minorHAnsi" w:cstheme="minorHAnsi"/>
          <w:color w:val="2F5496" w:themeColor="accent5" w:themeShade="BF"/>
          <w:sz w:val="22"/>
          <w:szCs w:val="22"/>
        </w:rPr>
        <w:t>h</w:t>
      </w:r>
      <w:bookmarkStart w:id="0" w:name="_GoBack"/>
      <w:bookmarkEnd w:id="0"/>
      <w:r w:rsidRPr="00EA5F4B">
        <w:rPr>
          <w:rFonts w:asciiTheme="minorHAnsi" w:hAnsiTheme="minorHAnsi" w:cstheme="minorHAnsi"/>
          <w:color w:val="2F5496" w:themeColor="accent5" w:themeShade="BF"/>
          <w:sz w:val="22"/>
          <w:szCs w:val="22"/>
        </w:rPr>
        <w:t>.</w:t>
      </w:r>
    </w:p>
    <w:p w:rsidR="00E91B80" w:rsidRPr="00297227" w:rsidRDefault="00E91B80" w:rsidP="00E91B80">
      <w:pPr>
        <w:pStyle w:val="-wm-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F5496" w:themeColor="accent5" w:themeShade="BF"/>
          <w:sz w:val="22"/>
          <w:szCs w:val="22"/>
        </w:rPr>
      </w:pPr>
    </w:p>
    <w:p w:rsidR="00E91B80" w:rsidRPr="00297227" w:rsidRDefault="00E91B80" w:rsidP="00E91B80">
      <w:pPr>
        <w:pStyle w:val="-wm-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F5496" w:themeColor="accent5" w:themeShade="BF"/>
          <w:sz w:val="22"/>
          <w:szCs w:val="22"/>
        </w:rPr>
      </w:pPr>
    </w:p>
    <w:p w:rsidR="00E91B80" w:rsidRPr="00297227" w:rsidRDefault="00E91B80" w:rsidP="00E91B80">
      <w:pPr>
        <w:pStyle w:val="-wm-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F5496" w:themeColor="accent5" w:themeShade="BF"/>
          <w:sz w:val="22"/>
          <w:szCs w:val="22"/>
        </w:rPr>
      </w:pPr>
    </w:p>
    <w:p w:rsidR="00E91B80" w:rsidRPr="00297227" w:rsidRDefault="00E91B80" w:rsidP="00E91B80">
      <w:pPr>
        <w:pStyle w:val="-wm-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F5496" w:themeColor="accent5" w:themeShade="BF"/>
          <w:sz w:val="22"/>
          <w:szCs w:val="22"/>
        </w:rPr>
      </w:pPr>
      <w:r w:rsidRPr="00297227">
        <w:rPr>
          <w:rFonts w:asciiTheme="minorHAnsi" w:hAnsiTheme="minorHAnsi" w:cstheme="minorHAnsi"/>
          <w:color w:val="2F5496" w:themeColor="accent5" w:themeShade="BF"/>
          <w:sz w:val="22"/>
          <w:szCs w:val="22"/>
        </w:rPr>
        <w:t> </w:t>
      </w:r>
    </w:p>
    <w:p w:rsidR="00BB6F2D" w:rsidRPr="00297227" w:rsidRDefault="00BB6F2D">
      <w:pPr>
        <w:rPr>
          <w:rFonts w:cstheme="minorHAnsi"/>
          <w:color w:val="2F5496" w:themeColor="accent5" w:themeShade="BF"/>
        </w:rPr>
      </w:pPr>
    </w:p>
    <w:p w:rsidR="00297227" w:rsidRPr="00297227" w:rsidRDefault="00297227">
      <w:pPr>
        <w:rPr>
          <w:rFonts w:cstheme="minorHAnsi"/>
          <w:color w:val="2F5496" w:themeColor="accent5" w:themeShade="BF"/>
        </w:rPr>
      </w:pPr>
    </w:p>
    <w:sectPr w:rsidR="00297227" w:rsidRPr="002972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B80"/>
    <w:rsid w:val="00016E99"/>
    <w:rsid w:val="00081D23"/>
    <w:rsid w:val="000E4BFE"/>
    <w:rsid w:val="00185945"/>
    <w:rsid w:val="001F1981"/>
    <w:rsid w:val="002404EC"/>
    <w:rsid w:val="00241ECF"/>
    <w:rsid w:val="002766A1"/>
    <w:rsid w:val="00297227"/>
    <w:rsid w:val="002F2319"/>
    <w:rsid w:val="0032674E"/>
    <w:rsid w:val="0039598C"/>
    <w:rsid w:val="003B379E"/>
    <w:rsid w:val="00413FE2"/>
    <w:rsid w:val="004D775B"/>
    <w:rsid w:val="005153E5"/>
    <w:rsid w:val="005A69EE"/>
    <w:rsid w:val="005D5161"/>
    <w:rsid w:val="00730056"/>
    <w:rsid w:val="00773753"/>
    <w:rsid w:val="007A782B"/>
    <w:rsid w:val="007F6527"/>
    <w:rsid w:val="008250DA"/>
    <w:rsid w:val="00830E64"/>
    <w:rsid w:val="00870DD3"/>
    <w:rsid w:val="00984C38"/>
    <w:rsid w:val="009F5324"/>
    <w:rsid w:val="00A765B8"/>
    <w:rsid w:val="00AB135A"/>
    <w:rsid w:val="00AE5C3B"/>
    <w:rsid w:val="00B408EE"/>
    <w:rsid w:val="00BB6F2D"/>
    <w:rsid w:val="00BB7C71"/>
    <w:rsid w:val="00BD1D48"/>
    <w:rsid w:val="00BE5C1E"/>
    <w:rsid w:val="00C06626"/>
    <w:rsid w:val="00C64D83"/>
    <w:rsid w:val="00CC0F96"/>
    <w:rsid w:val="00CE38F8"/>
    <w:rsid w:val="00DE58C2"/>
    <w:rsid w:val="00E91B80"/>
    <w:rsid w:val="00EA5F4B"/>
    <w:rsid w:val="00F83FE7"/>
    <w:rsid w:val="00FC1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9FDF07-E2A6-46E9-8BCA-8E3DA6A8E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-wm-msonormal">
    <w:name w:val="-wm-msonormal"/>
    <w:basedOn w:val="Normln"/>
    <w:rsid w:val="00E91B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0E4B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0E4BFE"/>
    <w:rPr>
      <w:rFonts w:ascii="Courier New" w:eastAsia="Times New Roman" w:hAnsi="Courier New" w:cs="Courier New"/>
      <w:sz w:val="20"/>
      <w:szCs w:val="20"/>
      <w:lang w:eastAsia="cs-CZ"/>
    </w:rPr>
  </w:style>
  <w:style w:type="paragraph" w:customStyle="1" w:styleId="Nadpis">
    <w:name w:val="Nadpis"/>
    <w:basedOn w:val="Normln"/>
    <w:next w:val="Zkladntext"/>
    <w:qFormat/>
    <w:rsid w:val="00730056"/>
    <w:pPr>
      <w:keepNext/>
      <w:spacing w:before="240" w:after="120" w:line="240" w:lineRule="auto"/>
    </w:pPr>
    <w:rPr>
      <w:rFonts w:ascii="Liberation Sans" w:eastAsia="Microsoft YaHei" w:hAnsi="Liberation Sans" w:cs="Lucida Sans"/>
      <w:kern w:val="2"/>
      <w:sz w:val="28"/>
      <w:szCs w:val="28"/>
      <w:lang w:eastAsia="zh-CN" w:bidi="hi-IN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730056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7300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80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7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568</Words>
  <Characters>3357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Radana</dc:creator>
  <cp:lastModifiedBy>Kunc Tomáš</cp:lastModifiedBy>
  <cp:revision>3</cp:revision>
  <cp:lastPrinted>2020-05-13T06:41:00Z</cp:lastPrinted>
  <dcterms:created xsi:type="dcterms:W3CDTF">2020-05-20T08:55:00Z</dcterms:created>
  <dcterms:modified xsi:type="dcterms:W3CDTF">2020-05-27T07:27:00Z</dcterms:modified>
</cp:coreProperties>
</file>